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питания в МБДОУ «Детский сад</w:t>
      </w:r>
      <w:r w:rsidR="00D46558">
        <w:rPr>
          <w:rFonts w:ascii="Times New Roman" w:eastAsia="Times New Roman" w:hAnsi="Times New Roman" w:cs="Times New Roman"/>
          <w:sz w:val="28"/>
          <w:szCs w:val="28"/>
        </w:rPr>
        <w:t xml:space="preserve"> «Солнышко» села Нармонка</w:t>
      </w:r>
      <w:r w:rsidR="00C91C31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 осуществляется как  за счет средств родителей (законных представителей), так и  за   счет   средств    бюджета.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Организацию питания детей  (получение, хранение и учет продуктов питания, производство кулинарной продукции на пищеблоке,  создание   условий  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>для приема пищи детьми в группе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пр.) осуществляют работники  Учреждения  в соответствии со штатным расписанием и функциональными обязанностями (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>повара, воспитатель, помощник воспитателя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Воспитанники Учреждения получают четырёхразовое питание, обеспечивающее растущий организм детей энергией и основными пищевыми веществами. При организации питания учитываются возрастные физиологические нормы суточной потребности в основных пищевых веществах.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распределении общей калорийности суточного питания де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тей, пребывающих в Учреждении 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часов, используется следующий норматив: завтрак – 2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 xml:space="preserve">второй завтрак – 5 % </w:t>
      </w:r>
      <w:r>
        <w:rPr>
          <w:rFonts w:ascii="Times New Roman" w:eastAsia="Times New Roman" w:hAnsi="Times New Roman" w:cs="Times New Roman"/>
          <w:sz w:val="28"/>
          <w:szCs w:val="28"/>
        </w:rPr>
        <w:t>обед - 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полдник 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- 25%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Питание в Учреждении осуществляется в соответствии с примерным цикличным двухнедельным меню, разработанным на основе физиологических потребностей детей в пищевых веществах с учетом рекомендуемых сред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несуточных норм питания для одной возрастной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категорий: для детей с 3 до 7 лет,  утвержденным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заведующим  Учреждения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При составлении меню и расчете калорийности  соблюдается оптимальное соотношение пищевых веществ (белков, жиров, углеводов), которое  составляет  1:1:4 соответственно.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Приготовление первых, вторых блюд, салатов, кондитерских изделий  осуществляется на основе технологических карт  оформленных в картотеке блюд  в соответствии с десятидневным меню.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Ежедневно в меню  включаются: молоко, кисломолочные напитки, сметана, мясо, картофель, овощи,  хлеб, крупы, сливочное и растительное масло, сахар, соль.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Остальные продукты (творог, рыба, сыр, яйцо и другие) – 2-3 раза в неделю.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утвержденного примерного меню ежедневно составляется меню - требование установленного образца, с указанием выхода блюд для детей разного возраста, которое утверждается заведующим Учреждения. 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профилактики гиповитаминозов в Учреждении проводится круглогодичная искусственная С-витаминизация готовых блюд. Препараты витаминов вводят в третье блюдо после  охлаждения непосредственно перед  выдачей.</w:t>
      </w:r>
    </w:p>
    <w:p w:rsidR="007A76A2" w:rsidRDefault="00A218DE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Выдача пищи на группу</w:t>
      </w:r>
      <w:r w:rsidR="007A76A2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строго по утвержденному  графику только после проведения приемочного контроля бракеражной комиссией. Результаты контроля регистрируются в «Журнале бракеража готовой кулинарной продукции».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Пищевые продукты хранятся в соответствии с условиями их хранения и сроками годности, установленными предприятием-изготовителем в соответствии с нормативно-техн</w:t>
      </w:r>
      <w:r w:rsidR="00A218DE">
        <w:rPr>
          <w:rFonts w:ascii="Times New Roman" w:eastAsia="Times New Roman" w:hAnsi="Times New Roman" w:cs="Times New Roman"/>
          <w:sz w:val="28"/>
          <w:szCs w:val="28"/>
        </w:rPr>
        <w:t>ической документацией. Складское помещение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для хранения продуктов оборудованы  приборами для измерения температуры воздуха, холодильным  оборудованием с контрольными термометрами.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Устройство, оборудование и содержание пищеблока Учреждения  соответствует  санитарным правилам к организациям общественного питания. Всё технологическое и холодильное оборудование  в рабочем состоянии.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приготовления пищи   используется   электрооборудование, электрическая плита. В помещении пищеблока проводится  ежедневная влажная уборка, генеральная уборка  по утвержденному графику.</w:t>
      </w:r>
    </w:p>
    <w:p w:rsidR="007177C9" w:rsidRDefault="007177C9" w:rsidP="007177C9">
      <w:pPr>
        <w:pStyle w:val="Default"/>
        <w:jc w:val="center"/>
        <w:rPr>
          <w:b/>
          <w:bCs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rPr>
          <w:rFonts w:ascii="Calibri" w:hAnsi="Calibri"/>
        </w:rPr>
      </w:pPr>
    </w:p>
    <w:p w:rsidR="00AD0826" w:rsidRDefault="00AD0826"/>
    <w:sectPr w:rsidR="00AD0826" w:rsidSect="001E7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6A2"/>
    <w:rsid w:val="00072A79"/>
    <w:rsid w:val="001E737A"/>
    <w:rsid w:val="00253210"/>
    <w:rsid w:val="00412FDF"/>
    <w:rsid w:val="00525D15"/>
    <w:rsid w:val="006372DF"/>
    <w:rsid w:val="007177C9"/>
    <w:rsid w:val="007A76A2"/>
    <w:rsid w:val="008278AD"/>
    <w:rsid w:val="00A218DE"/>
    <w:rsid w:val="00AD0826"/>
    <w:rsid w:val="00C91C31"/>
    <w:rsid w:val="00D46558"/>
    <w:rsid w:val="00E95043"/>
    <w:rsid w:val="00F92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3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9</cp:lastModifiedBy>
  <cp:revision>6</cp:revision>
  <dcterms:created xsi:type="dcterms:W3CDTF">2021-03-10T04:07:00Z</dcterms:created>
  <dcterms:modified xsi:type="dcterms:W3CDTF">2022-01-21T09:45:00Z</dcterms:modified>
</cp:coreProperties>
</file>